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4767" w14:textId="77777777" w:rsidR="00FE067E" w:rsidRPr="003B16F3" w:rsidRDefault="003C6034" w:rsidP="00CC1F3B">
      <w:pPr>
        <w:pStyle w:val="TitlePageOrigin"/>
        <w:rPr>
          <w:color w:val="auto"/>
        </w:rPr>
      </w:pPr>
      <w:r w:rsidRPr="003B16F3">
        <w:rPr>
          <w:caps w:val="0"/>
          <w:color w:val="auto"/>
        </w:rPr>
        <w:t>WEST VIRGINIA LEGISLATURE</w:t>
      </w:r>
    </w:p>
    <w:p w14:paraId="6A8A0113" w14:textId="77777777" w:rsidR="00CD36CF" w:rsidRPr="003B16F3" w:rsidRDefault="00CD36CF" w:rsidP="00CC1F3B">
      <w:pPr>
        <w:pStyle w:val="TitlePageSession"/>
        <w:rPr>
          <w:color w:val="auto"/>
        </w:rPr>
      </w:pPr>
      <w:r w:rsidRPr="003B16F3">
        <w:rPr>
          <w:color w:val="auto"/>
        </w:rPr>
        <w:t>20</w:t>
      </w:r>
      <w:r w:rsidR="00EC5E63" w:rsidRPr="003B16F3">
        <w:rPr>
          <w:color w:val="auto"/>
        </w:rPr>
        <w:t>2</w:t>
      </w:r>
      <w:r w:rsidR="00C62327" w:rsidRPr="003B16F3">
        <w:rPr>
          <w:color w:val="auto"/>
        </w:rPr>
        <w:t>4</w:t>
      </w:r>
      <w:r w:rsidRPr="003B16F3">
        <w:rPr>
          <w:color w:val="auto"/>
        </w:rPr>
        <w:t xml:space="preserve"> </w:t>
      </w:r>
      <w:r w:rsidR="003C6034" w:rsidRPr="003B16F3">
        <w:rPr>
          <w:caps w:val="0"/>
          <w:color w:val="auto"/>
        </w:rPr>
        <w:t>REGULAR SESSION</w:t>
      </w:r>
    </w:p>
    <w:p w14:paraId="4B581AC1" w14:textId="77777777" w:rsidR="00CD36CF" w:rsidRPr="003B16F3" w:rsidRDefault="003160CF" w:rsidP="00CC1F3B">
      <w:pPr>
        <w:pStyle w:val="TitlePageBillPrefix"/>
        <w:rPr>
          <w:color w:val="auto"/>
        </w:rPr>
      </w:pPr>
      <w:sdt>
        <w:sdtPr>
          <w:rPr>
            <w:color w:val="auto"/>
          </w:rPr>
          <w:tag w:val="IntroDate"/>
          <w:id w:val="-1236936958"/>
          <w:placeholder>
            <w:docPart w:val="2FFF3927ED5A4B5596697EE6DA452BFC"/>
          </w:placeholder>
          <w:text/>
        </w:sdtPr>
        <w:sdtEndPr/>
        <w:sdtContent>
          <w:r w:rsidR="00AE48A0" w:rsidRPr="003B16F3">
            <w:rPr>
              <w:color w:val="auto"/>
            </w:rPr>
            <w:t>Introduced</w:t>
          </w:r>
        </w:sdtContent>
      </w:sdt>
    </w:p>
    <w:p w14:paraId="0E074AB0" w14:textId="782C9879" w:rsidR="00CD36CF" w:rsidRPr="003B16F3" w:rsidRDefault="003160CF" w:rsidP="00CC1F3B">
      <w:pPr>
        <w:pStyle w:val="BillNumber"/>
        <w:rPr>
          <w:color w:val="auto"/>
        </w:rPr>
      </w:pPr>
      <w:sdt>
        <w:sdtPr>
          <w:rPr>
            <w:color w:val="auto"/>
          </w:rPr>
          <w:tag w:val="Chamber"/>
          <w:id w:val="893011969"/>
          <w:lock w:val="sdtLocked"/>
          <w:placeholder>
            <w:docPart w:val="7FAC6DD352E5403FA70953A737128D3C"/>
          </w:placeholder>
          <w:dropDownList>
            <w:listItem w:displayText="House" w:value="House"/>
            <w:listItem w:displayText="Senate" w:value="Senate"/>
          </w:dropDownList>
        </w:sdtPr>
        <w:sdtEndPr/>
        <w:sdtContent>
          <w:r w:rsidR="00C33434" w:rsidRPr="003B16F3">
            <w:rPr>
              <w:color w:val="auto"/>
            </w:rPr>
            <w:t>House</w:t>
          </w:r>
        </w:sdtContent>
      </w:sdt>
      <w:r w:rsidR="00303684" w:rsidRPr="003B16F3">
        <w:rPr>
          <w:color w:val="auto"/>
        </w:rPr>
        <w:t xml:space="preserve"> </w:t>
      </w:r>
      <w:r w:rsidR="00CD36CF" w:rsidRPr="003B16F3">
        <w:rPr>
          <w:color w:val="auto"/>
        </w:rPr>
        <w:t xml:space="preserve">Bill </w:t>
      </w:r>
      <w:sdt>
        <w:sdtPr>
          <w:rPr>
            <w:color w:val="auto"/>
          </w:rPr>
          <w:tag w:val="BNum"/>
          <w:id w:val="1645317809"/>
          <w:lock w:val="sdtLocked"/>
          <w:placeholder>
            <w:docPart w:val="5FCE724DF4444D27AA1B48E328A0006E"/>
          </w:placeholder>
          <w:text/>
        </w:sdtPr>
        <w:sdtEndPr/>
        <w:sdtContent>
          <w:r w:rsidR="00814D41">
            <w:rPr>
              <w:color w:val="auto"/>
            </w:rPr>
            <w:t>5103</w:t>
          </w:r>
        </w:sdtContent>
      </w:sdt>
    </w:p>
    <w:p w14:paraId="48C8FCFB" w14:textId="5CD5D1CD" w:rsidR="00CD36CF" w:rsidRPr="003B16F3" w:rsidRDefault="00CD36CF" w:rsidP="00CC1F3B">
      <w:pPr>
        <w:pStyle w:val="Sponsors"/>
        <w:rPr>
          <w:color w:val="auto"/>
        </w:rPr>
      </w:pPr>
      <w:r w:rsidRPr="003B16F3">
        <w:rPr>
          <w:color w:val="auto"/>
        </w:rPr>
        <w:t xml:space="preserve">By </w:t>
      </w:r>
      <w:sdt>
        <w:sdtPr>
          <w:rPr>
            <w:color w:val="auto"/>
          </w:rPr>
          <w:tag w:val="Sponsors"/>
          <w:id w:val="1589585889"/>
          <w:placeholder>
            <w:docPart w:val="7B90E76C98DE400985042F216AC94D37"/>
          </w:placeholder>
          <w:text w:multiLine="1"/>
        </w:sdtPr>
        <w:sdtContent>
          <w:r w:rsidR="003160CF" w:rsidRPr="003B16F3">
            <w:rPr>
              <w:color w:val="auto"/>
            </w:rPr>
            <w:t>Delegate</w:t>
          </w:r>
          <w:r w:rsidR="003160CF">
            <w:rPr>
              <w:color w:val="auto"/>
            </w:rPr>
            <w:t>s</w:t>
          </w:r>
          <w:r w:rsidR="003160CF" w:rsidRPr="003B16F3">
            <w:rPr>
              <w:color w:val="auto"/>
            </w:rPr>
            <w:t xml:space="preserve"> Mallow</w:t>
          </w:r>
          <w:r w:rsidR="003160CF">
            <w:rPr>
              <w:color w:val="auto"/>
            </w:rPr>
            <w:t xml:space="preserve">, Jennings, DeVault, Adkins, Heckert, Summers </w:t>
          </w:r>
          <w:r w:rsidR="003160CF" w:rsidRPr="000F0211">
            <w:rPr>
              <w:color w:val="auto"/>
            </w:rPr>
            <w:t>and</w:t>
          </w:r>
          <w:r w:rsidR="003160CF">
            <w:rPr>
              <w:color w:val="auto"/>
            </w:rPr>
            <w:t xml:space="preserve"> Young</w:t>
          </w:r>
          <w:r w:rsidR="003160CF">
            <w:rPr>
              <w:color w:val="auto"/>
            </w:rPr>
            <w:t xml:space="preserve"> </w:t>
          </w:r>
        </w:sdtContent>
      </w:sdt>
    </w:p>
    <w:p w14:paraId="619E081E" w14:textId="425677E7" w:rsidR="00E831B3" w:rsidRPr="003B16F3" w:rsidRDefault="00CD36CF" w:rsidP="00CC1F3B">
      <w:pPr>
        <w:pStyle w:val="References"/>
        <w:rPr>
          <w:color w:val="auto"/>
        </w:rPr>
      </w:pPr>
      <w:r w:rsidRPr="003B16F3">
        <w:rPr>
          <w:color w:val="auto"/>
        </w:rPr>
        <w:t>[</w:t>
      </w:r>
      <w:sdt>
        <w:sdtPr>
          <w:rPr>
            <w:color w:val="auto"/>
          </w:rPr>
          <w:tag w:val="References"/>
          <w:id w:val="-1043047873"/>
          <w:placeholder>
            <w:docPart w:val="A48ABD20F3984669B522144012D3925C"/>
          </w:placeholder>
          <w:text w:multiLine="1"/>
        </w:sdtPr>
        <w:sdtEndPr/>
        <w:sdtContent>
          <w:r w:rsidR="00814D41">
            <w:rPr>
              <w:color w:val="auto"/>
            </w:rPr>
            <w:t>Introduced January 25, 2024; Referred to the Committee on Fire Departments and Emergency Medical Services then Finance</w:t>
          </w:r>
        </w:sdtContent>
      </w:sdt>
      <w:r w:rsidRPr="003B16F3">
        <w:rPr>
          <w:color w:val="auto"/>
        </w:rPr>
        <w:t>]</w:t>
      </w:r>
    </w:p>
    <w:p w14:paraId="06AA4610" w14:textId="18D024A8" w:rsidR="00303684" w:rsidRPr="003B16F3" w:rsidRDefault="0000526A" w:rsidP="00CC1F3B">
      <w:pPr>
        <w:pStyle w:val="TitleSection"/>
        <w:rPr>
          <w:color w:val="auto"/>
        </w:rPr>
      </w:pPr>
      <w:r w:rsidRPr="003B16F3">
        <w:rPr>
          <w:color w:val="auto"/>
        </w:rPr>
        <w:lastRenderedPageBreak/>
        <w:t>A BILL</w:t>
      </w:r>
      <w:r w:rsidR="00C86370" w:rsidRPr="003B16F3">
        <w:rPr>
          <w:color w:val="auto"/>
        </w:rPr>
        <w:t xml:space="preserve"> to amend and reenact §7-15-17 of the Code of West Virginia, 1931, as amended</w:t>
      </w:r>
      <w:r w:rsidR="004C1D21" w:rsidRPr="003B16F3">
        <w:rPr>
          <w:color w:val="auto"/>
        </w:rPr>
        <w:t>;</w:t>
      </w:r>
      <w:r w:rsidR="00C86370" w:rsidRPr="003B16F3">
        <w:rPr>
          <w:color w:val="auto"/>
        </w:rPr>
        <w:t xml:space="preserve"> and to Code of West Virginia, 1931, as amended, by adding thereto a new article, designated §33-63-1, all relating to authorizing county commissions to initiate collection actions for emergency ambulance service; allowing county commissions to assess a fee for ambulance calls when a person has refused transport; requiring that the fees for ambulance call where no transport takes place be covered by health insurance.</w:t>
      </w:r>
    </w:p>
    <w:p w14:paraId="4D4E7B26" w14:textId="77777777" w:rsidR="00303684" w:rsidRPr="003B16F3" w:rsidRDefault="00303684" w:rsidP="00CC1F3B">
      <w:pPr>
        <w:pStyle w:val="EnactingClause"/>
        <w:rPr>
          <w:color w:val="auto"/>
        </w:rPr>
      </w:pPr>
      <w:r w:rsidRPr="003B16F3">
        <w:rPr>
          <w:color w:val="auto"/>
        </w:rPr>
        <w:t>Be it enacted by the Legislature of West Virginia:</w:t>
      </w:r>
    </w:p>
    <w:p w14:paraId="56D74881" w14:textId="77777777" w:rsidR="003C6034" w:rsidRPr="003B16F3" w:rsidRDefault="003C6034" w:rsidP="00CC1F3B">
      <w:pPr>
        <w:pStyle w:val="EnactingClause"/>
        <w:rPr>
          <w:color w:val="auto"/>
        </w:rPr>
        <w:sectPr w:rsidR="003C6034" w:rsidRPr="003B16F3" w:rsidSect="00C863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1BF3AF" w14:textId="77777777" w:rsidR="00C86370" w:rsidRPr="003B16F3" w:rsidRDefault="00C86370" w:rsidP="00C86370">
      <w:pPr>
        <w:pStyle w:val="ArticleHeading"/>
        <w:rPr>
          <w:color w:val="auto"/>
        </w:rPr>
        <w:sectPr w:rsidR="00C86370" w:rsidRPr="003B16F3" w:rsidSect="00C86370">
          <w:type w:val="continuous"/>
          <w:pgSz w:w="12240" w:h="15840" w:code="1"/>
          <w:pgMar w:top="1440" w:right="1440" w:bottom="1440" w:left="1440" w:header="720" w:footer="720" w:gutter="0"/>
          <w:lnNumType w:countBy="1" w:restart="newSection"/>
          <w:cols w:space="720"/>
          <w:titlePg/>
          <w:docGrid w:linePitch="360"/>
        </w:sectPr>
      </w:pPr>
      <w:r w:rsidRPr="003B16F3">
        <w:rPr>
          <w:color w:val="auto"/>
        </w:rPr>
        <w:t>ARTICLE 15. EMERGENCY AMBULANCE SERVICE ACT OF 1975.</w:t>
      </w:r>
    </w:p>
    <w:p w14:paraId="4F2ED6C5" w14:textId="77777777" w:rsidR="00C86370" w:rsidRPr="003B16F3" w:rsidRDefault="00C86370" w:rsidP="00C86370">
      <w:pPr>
        <w:pStyle w:val="SectionHeading"/>
        <w:rPr>
          <w:color w:val="auto"/>
        </w:rPr>
        <w:sectPr w:rsidR="00C86370" w:rsidRPr="003B16F3" w:rsidSect="00C86370">
          <w:type w:val="continuous"/>
          <w:pgSz w:w="12240" w:h="15840" w:code="1"/>
          <w:pgMar w:top="1440" w:right="1440" w:bottom="1440" w:left="1440" w:header="720" w:footer="720" w:gutter="0"/>
          <w:lnNumType w:countBy="1" w:restart="newSection"/>
          <w:cols w:space="720"/>
          <w:titlePg/>
          <w:docGrid w:linePitch="360"/>
        </w:sectPr>
      </w:pPr>
      <w:r w:rsidRPr="003B16F3">
        <w:rPr>
          <w:color w:val="auto"/>
        </w:rPr>
        <w:t>§7-15-17. Imposition and collection of special emergency ambulance service fee by county commission.</w:t>
      </w:r>
    </w:p>
    <w:p w14:paraId="797708D6" w14:textId="47E711B1" w:rsidR="00C86370" w:rsidRPr="003B16F3" w:rsidRDefault="00C86370" w:rsidP="00C86370">
      <w:pPr>
        <w:pStyle w:val="SectionBody"/>
        <w:rPr>
          <w:color w:val="auto"/>
        </w:rPr>
      </w:pPr>
      <w:r w:rsidRPr="003B16F3">
        <w:rPr>
          <w:color w:val="auto"/>
          <w:u w:val="single"/>
        </w:rPr>
        <w:t>(a)</w:t>
      </w:r>
      <w:r w:rsidRPr="003B16F3">
        <w:rPr>
          <w:color w:val="auto"/>
        </w:rPr>
        <w:t xml:space="preserve"> A county commission may, by ordinance, impose upon and collect from the users of emergency ambulance service within the county a special service fee, which shall be known as the </w:t>
      </w:r>
      <w:r w:rsidR="004C1D21" w:rsidRPr="003B16F3">
        <w:rPr>
          <w:color w:val="auto"/>
        </w:rPr>
        <w:t>"</w:t>
      </w:r>
      <w:r w:rsidRPr="003B16F3">
        <w:rPr>
          <w:color w:val="auto"/>
        </w:rPr>
        <w:t>special emergency ambulance service fee.</w:t>
      </w:r>
      <w:r w:rsidR="004C1D21" w:rsidRPr="003B16F3">
        <w:rPr>
          <w:color w:val="auto"/>
        </w:rPr>
        <w:t>"</w:t>
      </w:r>
      <w:r w:rsidRPr="003B16F3">
        <w:rPr>
          <w:color w:val="auto"/>
        </w:rPr>
        <w:t xml:space="preserve"> The proceeds from the imposition and collection of any special service fee shall be deposited in a special fund and used only to pay reasonable and necessary expenses actually incurred and the cost of buildings and equipment used in providing emergency ambulance service to residents of the county. The proceeds may be used to pay for, in whole or in part, the establishment, maintenance and operation of an authority, as provided for in this article: </w:t>
      </w:r>
      <w:r w:rsidRPr="003B16F3">
        <w:rPr>
          <w:i/>
          <w:iCs/>
          <w:color w:val="auto"/>
        </w:rPr>
        <w:t>Provided,</w:t>
      </w:r>
      <w:r w:rsidRPr="003B16F3">
        <w:rPr>
          <w:color w:val="auto"/>
        </w:rPr>
        <w:t xml:space="preserve"> That an ambulance company or authority receiving funds from the special emergency ambulance fees collected pursuant to this section may not be precluded from making nonemergency transports.</w:t>
      </w:r>
    </w:p>
    <w:p w14:paraId="16B1059F" w14:textId="77777777" w:rsidR="000F2F96" w:rsidRPr="003B16F3" w:rsidRDefault="00C86370" w:rsidP="00C86370">
      <w:pPr>
        <w:pStyle w:val="SectionBody"/>
        <w:rPr>
          <w:color w:val="auto"/>
          <w:u w:val="single"/>
        </w:rPr>
      </w:pPr>
      <w:r w:rsidRPr="003B16F3">
        <w:rPr>
          <w:color w:val="auto"/>
          <w:u w:val="single"/>
        </w:rPr>
        <w:t xml:space="preserve">(b) A county commission </w:t>
      </w:r>
      <w:r w:rsidR="000F2F96" w:rsidRPr="003B16F3">
        <w:rPr>
          <w:color w:val="auto"/>
          <w:u w:val="single"/>
        </w:rPr>
        <w:t>may submit the special emergency ambulance fees to the patient's insurance provider for payment.</w:t>
      </w:r>
    </w:p>
    <w:p w14:paraId="669AF167" w14:textId="30A71752" w:rsidR="00C86370" w:rsidRPr="003B16F3" w:rsidRDefault="000F2F96" w:rsidP="00C86370">
      <w:pPr>
        <w:pStyle w:val="SectionBody"/>
        <w:rPr>
          <w:color w:val="auto"/>
          <w:u w:val="single"/>
        </w:rPr>
      </w:pPr>
      <w:r w:rsidRPr="003B16F3">
        <w:rPr>
          <w:color w:val="auto"/>
          <w:u w:val="single"/>
        </w:rPr>
        <w:t xml:space="preserve">(c) In the event that the patient does not pay his or her portion of the special emergency ambulance fee within six months of being presented with the correct billing, the county commission </w:t>
      </w:r>
      <w:r w:rsidR="00C86370" w:rsidRPr="003B16F3">
        <w:rPr>
          <w:color w:val="auto"/>
          <w:u w:val="single"/>
        </w:rPr>
        <w:t xml:space="preserve">may initiate collection of delinquent fees through filing an action in magistrate court or placement of a judgement lien, and is not required to pay court costs and fees associated with </w:t>
      </w:r>
      <w:r w:rsidR="00C86370" w:rsidRPr="003B16F3">
        <w:rPr>
          <w:color w:val="auto"/>
          <w:u w:val="single"/>
        </w:rPr>
        <w:lastRenderedPageBreak/>
        <w:t>these processes.  Upon a finding by a court that the delinquent fee is lawfully owed, all court fees relating to collection shall be imposed upon the person found to be delinquent. The county commission may nominate a representative to perform the duties of this process.</w:t>
      </w:r>
    </w:p>
    <w:p w14:paraId="612BD967" w14:textId="76333156" w:rsidR="00C86370" w:rsidRPr="003B16F3" w:rsidRDefault="00C86370" w:rsidP="00C86370">
      <w:pPr>
        <w:pStyle w:val="SectionBody"/>
        <w:rPr>
          <w:color w:val="auto"/>
        </w:rPr>
      </w:pPr>
      <w:r w:rsidRPr="003B16F3">
        <w:rPr>
          <w:color w:val="auto"/>
          <w:u w:val="single"/>
        </w:rPr>
        <w:t xml:space="preserve">(c) A county commission is authorized to set an amount to be due from those calls made for emergency ambulance service where a person has signed a </w:t>
      </w:r>
      <w:r w:rsidR="004C1D21" w:rsidRPr="003B16F3">
        <w:rPr>
          <w:color w:val="auto"/>
          <w:u w:val="single"/>
        </w:rPr>
        <w:t>"</w:t>
      </w:r>
      <w:r w:rsidRPr="003B16F3">
        <w:rPr>
          <w:color w:val="auto"/>
          <w:u w:val="single"/>
        </w:rPr>
        <w:t>refusal</w:t>
      </w:r>
      <w:r w:rsidR="004C1D21" w:rsidRPr="003B16F3">
        <w:rPr>
          <w:color w:val="auto"/>
          <w:u w:val="single"/>
        </w:rPr>
        <w:t>"</w:t>
      </w:r>
      <w:r w:rsidRPr="003B16F3">
        <w:rPr>
          <w:color w:val="auto"/>
          <w:u w:val="single"/>
        </w:rPr>
        <w:t>; and to charge that person a fee not to exceed $300.  The manner of collection shall be pursuant to this section</w:t>
      </w:r>
      <w:r w:rsidR="000F2F96" w:rsidRPr="003B16F3">
        <w:rPr>
          <w:color w:val="auto"/>
          <w:u w:val="single"/>
        </w:rPr>
        <w:t xml:space="preserve"> and §33-63-1</w:t>
      </w:r>
      <w:r w:rsidR="003B16F3" w:rsidRPr="003B16F3">
        <w:rPr>
          <w:color w:val="auto"/>
          <w:u w:val="single"/>
        </w:rPr>
        <w:t xml:space="preserve"> of the code</w:t>
      </w:r>
      <w:r w:rsidRPr="003B16F3">
        <w:rPr>
          <w:color w:val="auto"/>
          <w:u w:val="single"/>
        </w:rPr>
        <w:t>.</w:t>
      </w:r>
    </w:p>
    <w:p w14:paraId="412B8DDD" w14:textId="77777777" w:rsidR="00C86370" w:rsidRPr="003B16F3" w:rsidRDefault="00C86370" w:rsidP="00C86370">
      <w:pPr>
        <w:pStyle w:val="ArticleHeading"/>
        <w:rPr>
          <w:color w:val="auto"/>
          <w:u w:val="single"/>
        </w:rPr>
        <w:sectPr w:rsidR="00C86370" w:rsidRPr="003B16F3" w:rsidSect="00907E82">
          <w:type w:val="continuous"/>
          <w:pgSz w:w="12240" w:h="15840" w:code="1"/>
          <w:pgMar w:top="1440" w:right="1440" w:bottom="1440" w:left="1440" w:header="720" w:footer="720" w:gutter="0"/>
          <w:lnNumType w:countBy="1" w:restart="newSection"/>
          <w:cols w:space="720"/>
          <w:titlePg/>
          <w:docGrid w:linePitch="360"/>
        </w:sectPr>
      </w:pPr>
      <w:r w:rsidRPr="003B16F3">
        <w:rPr>
          <w:color w:val="auto"/>
          <w:u w:val="single"/>
        </w:rPr>
        <w:t>article 63. required health insurance.</w:t>
      </w:r>
    </w:p>
    <w:p w14:paraId="69C69EE7" w14:textId="3499D598" w:rsidR="00C86370" w:rsidRPr="003B16F3" w:rsidRDefault="00C86370" w:rsidP="00926115">
      <w:pPr>
        <w:pStyle w:val="SectionHeading"/>
        <w:rPr>
          <w:color w:val="auto"/>
          <w:u w:val="single"/>
        </w:rPr>
        <w:sectPr w:rsidR="00C86370" w:rsidRPr="003B16F3" w:rsidSect="00907E82">
          <w:type w:val="continuous"/>
          <w:pgSz w:w="12240" w:h="15840" w:code="1"/>
          <w:pgMar w:top="1440" w:right="1440" w:bottom="1440" w:left="1440" w:header="720" w:footer="720" w:gutter="0"/>
          <w:lnNumType w:countBy="1" w:restart="newSection"/>
          <w:cols w:space="720"/>
          <w:titlePg/>
          <w:docGrid w:linePitch="360"/>
        </w:sectPr>
      </w:pPr>
      <w:r w:rsidRPr="003B16F3">
        <w:rPr>
          <w:color w:val="auto"/>
          <w:u w:val="single"/>
        </w:rPr>
        <w:t>§33-</w:t>
      </w:r>
      <w:r w:rsidR="000F2F96" w:rsidRPr="003B16F3">
        <w:rPr>
          <w:color w:val="auto"/>
          <w:u w:val="single"/>
        </w:rPr>
        <w:t>63</w:t>
      </w:r>
      <w:r w:rsidRPr="003B16F3">
        <w:rPr>
          <w:color w:val="auto"/>
          <w:u w:val="single"/>
        </w:rPr>
        <w:t>-1. Cost sharing in special emergency ambulance fees.</w:t>
      </w:r>
    </w:p>
    <w:p w14:paraId="424B4E67" w14:textId="77777777" w:rsidR="00C86370" w:rsidRPr="003B16F3" w:rsidRDefault="00C86370" w:rsidP="00926115">
      <w:pPr>
        <w:pStyle w:val="SectionBody"/>
        <w:rPr>
          <w:i/>
          <w:iCs/>
          <w:color w:val="auto"/>
          <w:u w:val="single"/>
        </w:rPr>
      </w:pPr>
      <w:r w:rsidRPr="003B16F3">
        <w:rPr>
          <w:color w:val="auto"/>
          <w:u w:val="single"/>
        </w:rPr>
        <w:t>(a)</w:t>
      </w:r>
      <w:r w:rsidRPr="003B16F3">
        <w:rPr>
          <w:i/>
          <w:iCs/>
          <w:color w:val="auto"/>
          <w:u w:val="single"/>
        </w:rPr>
        <w:t xml:space="preserve"> Findings. – </w:t>
      </w:r>
    </w:p>
    <w:p w14:paraId="744A718D" w14:textId="6BD66428" w:rsidR="00C86370" w:rsidRPr="003B16F3" w:rsidRDefault="00C86370" w:rsidP="00C86370">
      <w:pPr>
        <w:pStyle w:val="SectionBody"/>
        <w:rPr>
          <w:color w:val="auto"/>
          <w:u w:val="single"/>
        </w:rPr>
      </w:pPr>
      <w:r w:rsidRPr="003B16F3">
        <w:rPr>
          <w:color w:val="auto"/>
          <w:u w:val="single"/>
        </w:rPr>
        <w:t>(1) That treatment by an ambulance that does not result in transportation to a hospital, or in situations in which the condition of the person for whom emergency services was sought has been stabilized, take time from other emergency calls that do require transportation; and that</w:t>
      </w:r>
    </w:p>
    <w:p w14:paraId="1ACD35BD" w14:textId="722CB413" w:rsidR="00C86370" w:rsidRPr="003B16F3" w:rsidRDefault="00C86370" w:rsidP="00C86370">
      <w:pPr>
        <w:pStyle w:val="SectionBody"/>
        <w:rPr>
          <w:color w:val="auto"/>
          <w:u w:val="single"/>
        </w:rPr>
      </w:pPr>
      <w:r w:rsidRPr="003B16F3">
        <w:rPr>
          <w:color w:val="auto"/>
          <w:u w:val="single"/>
        </w:rPr>
        <w:t xml:space="preserve">(2) Patients who are assessed special ambulance service fees would otherwise be required to pay these fees out-of-pocket, which could lead to </w:t>
      </w:r>
      <w:r w:rsidR="000F2F96" w:rsidRPr="003B16F3">
        <w:rPr>
          <w:color w:val="auto"/>
          <w:u w:val="single"/>
        </w:rPr>
        <w:t>a refusal to call for emergency services.</w:t>
      </w:r>
    </w:p>
    <w:p w14:paraId="66F3189E" w14:textId="231C8310" w:rsidR="00C86370" w:rsidRPr="003B16F3" w:rsidRDefault="00C86370" w:rsidP="00926115">
      <w:pPr>
        <w:pStyle w:val="SectionBody"/>
        <w:rPr>
          <w:color w:val="auto"/>
          <w:u w:val="single"/>
        </w:rPr>
      </w:pPr>
      <w:r w:rsidRPr="003B16F3">
        <w:rPr>
          <w:color w:val="auto"/>
          <w:u w:val="single"/>
        </w:rPr>
        <w:t>(</w:t>
      </w:r>
      <w:r w:rsidR="000F2F96" w:rsidRPr="003B16F3">
        <w:rPr>
          <w:color w:val="auto"/>
          <w:u w:val="single"/>
        </w:rPr>
        <w:t>b</w:t>
      </w:r>
      <w:r w:rsidRPr="003B16F3">
        <w:rPr>
          <w:color w:val="auto"/>
          <w:u w:val="single"/>
        </w:rPr>
        <w:t xml:space="preserve">) Notwithstanding the provisions of §33-1-1 </w:t>
      </w:r>
      <w:r w:rsidRPr="003B16F3">
        <w:rPr>
          <w:i/>
          <w:color w:val="auto"/>
          <w:u w:val="single"/>
        </w:rPr>
        <w:t>et seq.</w:t>
      </w:r>
      <w:r w:rsidRPr="003B16F3">
        <w:rPr>
          <w:color w:val="auto"/>
          <w:u w:val="single"/>
        </w:rPr>
        <w:t xml:space="preserve"> of this code, an insurer subject to §33-15-1 </w:t>
      </w:r>
      <w:r w:rsidRPr="003B16F3">
        <w:rPr>
          <w:i/>
          <w:color w:val="auto"/>
          <w:u w:val="single"/>
        </w:rPr>
        <w:t>et seq.</w:t>
      </w:r>
      <w:r w:rsidRPr="003B16F3">
        <w:rPr>
          <w:color w:val="auto"/>
          <w:u w:val="single"/>
        </w:rPr>
        <w:t xml:space="preserve">, §33-16-1 </w:t>
      </w:r>
      <w:r w:rsidRPr="003B16F3">
        <w:rPr>
          <w:i/>
          <w:color w:val="auto"/>
          <w:u w:val="single"/>
        </w:rPr>
        <w:t>et seq.</w:t>
      </w:r>
      <w:r w:rsidRPr="003B16F3">
        <w:rPr>
          <w:color w:val="auto"/>
          <w:u w:val="single"/>
        </w:rPr>
        <w:t xml:space="preserve">, §33-24-1 </w:t>
      </w:r>
      <w:r w:rsidRPr="003B16F3">
        <w:rPr>
          <w:i/>
          <w:color w:val="auto"/>
          <w:u w:val="single"/>
        </w:rPr>
        <w:t>et seq.</w:t>
      </w:r>
      <w:r w:rsidRPr="003B16F3">
        <w:rPr>
          <w:color w:val="auto"/>
          <w:u w:val="single"/>
        </w:rPr>
        <w:t xml:space="preserve">, §33-25-1 </w:t>
      </w:r>
      <w:r w:rsidRPr="003B16F3">
        <w:rPr>
          <w:i/>
          <w:color w:val="auto"/>
          <w:u w:val="single"/>
        </w:rPr>
        <w:t>et seq.</w:t>
      </w:r>
      <w:r w:rsidRPr="003B16F3">
        <w:rPr>
          <w:color w:val="auto"/>
          <w:u w:val="single"/>
        </w:rPr>
        <w:t>, and §33-25A-1</w:t>
      </w:r>
      <w:r w:rsidRPr="003B16F3">
        <w:rPr>
          <w:i/>
          <w:color w:val="auto"/>
          <w:u w:val="single"/>
        </w:rPr>
        <w:t xml:space="preserve"> et seq.</w:t>
      </w:r>
      <w:r w:rsidRPr="003B16F3">
        <w:rPr>
          <w:color w:val="auto"/>
          <w:u w:val="single"/>
        </w:rPr>
        <w:t xml:space="preserve"> of this code which issues or renews a health insurance policy on or after July 1, 202</w:t>
      </w:r>
      <w:r w:rsidR="000F2F96" w:rsidRPr="003B16F3">
        <w:rPr>
          <w:color w:val="auto"/>
          <w:u w:val="single"/>
        </w:rPr>
        <w:t>4</w:t>
      </w:r>
      <w:r w:rsidRPr="003B16F3">
        <w:rPr>
          <w:color w:val="auto"/>
          <w:u w:val="single"/>
        </w:rPr>
        <w:t xml:space="preserve">, shall provide coverage for </w:t>
      </w:r>
      <w:r w:rsidR="000F2F96" w:rsidRPr="003B16F3">
        <w:rPr>
          <w:color w:val="auto"/>
          <w:u w:val="single"/>
        </w:rPr>
        <w:t>special emergency ambulance fees assessed by counties for ambulance calls that do not result in transportation of the patient, with or without treatment</w:t>
      </w:r>
      <w:r w:rsidRPr="003B16F3">
        <w:rPr>
          <w:color w:val="auto"/>
          <w:u w:val="single"/>
        </w:rPr>
        <w:t xml:space="preserve">. </w:t>
      </w:r>
    </w:p>
    <w:p w14:paraId="170462E8" w14:textId="4273EB75" w:rsidR="00C86370" w:rsidRPr="003B16F3" w:rsidRDefault="00C86370" w:rsidP="00926115">
      <w:pPr>
        <w:pStyle w:val="SectionBody"/>
        <w:rPr>
          <w:color w:val="auto"/>
          <w:u w:val="single"/>
        </w:rPr>
      </w:pPr>
      <w:r w:rsidRPr="003B16F3">
        <w:rPr>
          <w:color w:val="auto"/>
          <w:u w:val="single"/>
        </w:rPr>
        <w:t>(</w:t>
      </w:r>
      <w:r w:rsidR="000F2F96" w:rsidRPr="003B16F3">
        <w:rPr>
          <w:color w:val="auto"/>
          <w:u w:val="single"/>
        </w:rPr>
        <w:t>c</w:t>
      </w:r>
      <w:r w:rsidRPr="003B16F3">
        <w:rPr>
          <w:color w:val="auto"/>
          <w:u w:val="single"/>
        </w:rPr>
        <w:t xml:space="preserve">) Cost sharing for a </w:t>
      </w:r>
      <w:r w:rsidR="000F2F96" w:rsidRPr="003B16F3">
        <w:rPr>
          <w:color w:val="auto"/>
          <w:u w:val="single"/>
        </w:rPr>
        <w:t>special emergency ambulance fee in which no services are provided shall not exceed $50</w:t>
      </w:r>
      <w:r w:rsidRPr="003B16F3">
        <w:rPr>
          <w:color w:val="auto"/>
          <w:u w:val="single"/>
        </w:rPr>
        <w:t>.</w:t>
      </w:r>
    </w:p>
    <w:p w14:paraId="1E531B46" w14:textId="1C13AA14" w:rsidR="00C86370" w:rsidRPr="003B16F3" w:rsidRDefault="00C86370" w:rsidP="00926115">
      <w:pPr>
        <w:pStyle w:val="SectionBody"/>
        <w:rPr>
          <w:color w:val="auto"/>
          <w:u w:val="single"/>
        </w:rPr>
      </w:pPr>
      <w:r w:rsidRPr="003B16F3">
        <w:rPr>
          <w:color w:val="auto"/>
          <w:u w:val="single"/>
        </w:rPr>
        <w:t>(</w:t>
      </w:r>
      <w:r w:rsidR="000F2F96" w:rsidRPr="003B16F3">
        <w:rPr>
          <w:color w:val="auto"/>
          <w:u w:val="single"/>
        </w:rPr>
        <w:t>d</w:t>
      </w:r>
      <w:r w:rsidRPr="003B16F3">
        <w:rPr>
          <w:color w:val="auto"/>
          <w:u w:val="single"/>
        </w:rPr>
        <w:t xml:space="preserve">) </w:t>
      </w:r>
      <w:r w:rsidR="000F2F96" w:rsidRPr="003B16F3">
        <w:rPr>
          <w:color w:val="auto"/>
          <w:u w:val="single"/>
        </w:rPr>
        <w:t>Cost sharing for a special emergency ambulance fee in which services are provided shall not exceed $100.</w:t>
      </w:r>
    </w:p>
    <w:p w14:paraId="161AEF33" w14:textId="77777777" w:rsidR="00C33014" w:rsidRPr="003B16F3" w:rsidRDefault="00C33014" w:rsidP="00CC1F3B">
      <w:pPr>
        <w:pStyle w:val="Note"/>
        <w:rPr>
          <w:color w:val="auto"/>
        </w:rPr>
      </w:pPr>
    </w:p>
    <w:p w14:paraId="22573E56" w14:textId="2C362E5F" w:rsidR="006865E9" w:rsidRPr="003B16F3" w:rsidRDefault="00CF1DCA" w:rsidP="00CC1F3B">
      <w:pPr>
        <w:pStyle w:val="Note"/>
        <w:rPr>
          <w:color w:val="auto"/>
        </w:rPr>
      </w:pPr>
      <w:r w:rsidRPr="003B16F3">
        <w:rPr>
          <w:color w:val="auto"/>
        </w:rPr>
        <w:lastRenderedPageBreak/>
        <w:t>NOTE: The</w:t>
      </w:r>
      <w:r w:rsidR="006865E9" w:rsidRPr="003B16F3">
        <w:rPr>
          <w:color w:val="auto"/>
        </w:rPr>
        <w:t xml:space="preserve"> purpose of this bill is to </w:t>
      </w:r>
      <w:r w:rsidR="004C1D21" w:rsidRPr="003B16F3">
        <w:rPr>
          <w:rFonts w:cs="Arial"/>
          <w:color w:val="auto"/>
          <w:szCs w:val="20"/>
        </w:rPr>
        <w:t>allow county commissions to initiate collections for emergency ambulance services and to set a fee for those who refuse transport and to require insurance plans to cover special emergency ambulance service fees.</w:t>
      </w:r>
    </w:p>
    <w:p w14:paraId="07FF35AC" w14:textId="77777777" w:rsidR="006865E9" w:rsidRPr="003B16F3" w:rsidRDefault="00AE48A0" w:rsidP="00CC1F3B">
      <w:pPr>
        <w:pStyle w:val="Note"/>
        <w:rPr>
          <w:color w:val="auto"/>
        </w:rPr>
      </w:pPr>
      <w:r w:rsidRPr="003B16F3">
        <w:rPr>
          <w:color w:val="auto"/>
        </w:rPr>
        <w:t>Strike-throughs indicate language that would be stricken from a heading or the present law and underscoring indicates new language that would be added.</w:t>
      </w:r>
    </w:p>
    <w:sectPr w:rsidR="006865E9" w:rsidRPr="003B16F3" w:rsidSect="00C863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9311" w14:textId="77777777" w:rsidR="00C86370" w:rsidRPr="00B844FE" w:rsidRDefault="00C86370" w:rsidP="00B844FE">
      <w:r>
        <w:separator/>
      </w:r>
    </w:p>
  </w:endnote>
  <w:endnote w:type="continuationSeparator" w:id="0">
    <w:p w14:paraId="366A9019" w14:textId="77777777" w:rsidR="00C86370" w:rsidRPr="00B844FE" w:rsidRDefault="00C863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37E0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B33E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31CA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A0D9" w14:textId="77777777" w:rsidR="004C1D21" w:rsidRDefault="004C1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C573" w14:textId="77777777" w:rsidR="00C86370" w:rsidRPr="00B844FE" w:rsidRDefault="00C86370" w:rsidP="00B844FE">
      <w:r>
        <w:separator/>
      </w:r>
    </w:p>
  </w:footnote>
  <w:footnote w:type="continuationSeparator" w:id="0">
    <w:p w14:paraId="6284DEB7" w14:textId="77777777" w:rsidR="00C86370" w:rsidRPr="00B844FE" w:rsidRDefault="00C863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D7BD" w14:textId="77777777" w:rsidR="002A0269" w:rsidRPr="00B844FE" w:rsidRDefault="003160CF">
    <w:pPr>
      <w:pStyle w:val="Header"/>
    </w:pPr>
    <w:sdt>
      <w:sdtPr>
        <w:id w:val="-684364211"/>
        <w:placeholder>
          <w:docPart w:val="7FAC6DD352E5403FA70953A737128D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AC6DD352E5403FA70953A737128D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D586" w14:textId="101BFC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1D2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1D21">
          <w:rPr>
            <w:sz w:val="22"/>
            <w:szCs w:val="22"/>
          </w:rPr>
          <w:t>2024R1896</w:t>
        </w:r>
      </w:sdtContent>
    </w:sdt>
  </w:p>
  <w:p w14:paraId="233D19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3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0"/>
    <w:rsid w:val="0000526A"/>
    <w:rsid w:val="000573A9"/>
    <w:rsid w:val="00085D22"/>
    <w:rsid w:val="00093AB0"/>
    <w:rsid w:val="000C5C77"/>
    <w:rsid w:val="000E3912"/>
    <w:rsid w:val="000F2F96"/>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60CF"/>
    <w:rsid w:val="00394191"/>
    <w:rsid w:val="003B16F3"/>
    <w:rsid w:val="003C51CD"/>
    <w:rsid w:val="003C6034"/>
    <w:rsid w:val="00400B5C"/>
    <w:rsid w:val="004368E0"/>
    <w:rsid w:val="004C13DD"/>
    <w:rsid w:val="004C1D2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4D41"/>
    <w:rsid w:val="00834EDE"/>
    <w:rsid w:val="008736AA"/>
    <w:rsid w:val="008D275D"/>
    <w:rsid w:val="00924F2C"/>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875C6"/>
    <w:rsid w:val="00BA1F84"/>
    <w:rsid w:val="00BC562B"/>
    <w:rsid w:val="00C33014"/>
    <w:rsid w:val="00C33434"/>
    <w:rsid w:val="00C34869"/>
    <w:rsid w:val="00C42EB6"/>
    <w:rsid w:val="00C62327"/>
    <w:rsid w:val="00C85096"/>
    <w:rsid w:val="00C86370"/>
    <w:rsid w:val="00CB20EF"/>
    <w:rsid w:val="00CC1F3B"/>
    <w:rsid w:val="00CD12CB"/>
    <w:rsid w:val="00CD36CF"/>
    <w:rsid w:val="00CF1DCA"/>
    <w:rsid w:val="00D579FC"/>
    <w:rsid w:val="00D81C16"/>
    <w:rsid w:val="00DE526B"/>
    <w:rsid w:val="00DF199D"/>
    <w:rsid w:val="00E01542"/>
    <w:rsid w:val="00E042AF"/>
    <w:rsid w:val="00E365F1"/>
    <w:rsid w:val="00E62F48"/>
    <w:rsid w:val="00E831B3"/>
    <w:rsid w:val="00E95FBC"/>
    <w:rsid w:val="00EC5E63"/>
    <w:rsid w:val="00EE70CB"/>
    <w:rsid w:val="00F41CA2"/>
    <w:rsid w:val="00F443C0"/>
    <w:rsid w:val="00F62EFB"/>
    <w:rsid w:val="00F939A4"/>
    <w:rsid w:val="00F9607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B424"/>
  <w15:chartTrackingRefBased/>
  <w15:docId w15:val="{D09701A0-54D0-4A30-8247-6BF945B2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6370"/>
    <w:rPr>
      <w:rFonts w:eastAsia="Calibri"/>
      <w:b/>
      <w:caps/>
      <w:color w:val="000000"/>
      <w:sz w:val="24"/>
    </w:rPr>
  </w:style>
  <w:style w:type="character" w:customStyle="1" w:styleId="SectionBodyChar">
    <w:name w:val="Section Body Char"/>
    <w:link w:val="SectionBody"/>
    <w:rsid w:val="00C86370"/>
    <w:rPr>
      <w:rFonts w:eastAsia="Calibri"/>
      <w:color w:val="000000"/>
    </w:rPr>
  </w:style>
  <w:style w:type="character" w:customStyle="1" w:styleId="SectionHeadingChar">
    <w:name w:val="Section Heading Char"/>
    <w:link w:val="SectionHeading"/>
    <w:rsid w:val="00C8637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F3927ED5A4B5596697EE6DA452BFC"/>
        <w:category>
          <w:name w:val="General"/>
          <w:gallery w:val="placeholder"/>
        </w:category>
        <w:types>
          <w:type w:val="bbPlcHdr"/>
        </w:types>
        <w:behaviors>
          <w:behavior w:val="content"/>
        </w:behaviors>
        <w:guid w:val="{04B399CD-1689-43B7-A9B9-B676F20C852B}"/>
      </w:docPartPr>
      <w:docPartBody>
        <w:p w:rsidR="00186C4B" w:rsidRDefault="00186C4B">
          <w:pPr>
            <w:pStyle w:val="2FFF3927ED5A4B5596697EE6DA452BFC"/>
          </w:pPr>
          <w:r w:rsidRPr="00B844FE">
            <w:t>Prefix Text</w:t>
          </w:r>
        </w:p>
      </w:docPartBody>
    </w:docPart>
    <w:docPart>
      <w:docPartPr>
        <w:name w:val="7FAC6DD352E5403FA70953A737128D3C"/>
        <w:category>
          <w:name w:val="General"/>
          <w:gallery w:val="placeholder"/>
        </w:category>
        <w:types>
          <w:type w:val="bbPlcHdr"/>
        </w:types>
        <w:behaviors>
          <w:behavior w:val="content"/>
        </w:behaviors>
        <w:guid w:val="{47416D0F-7C3D-4DDE-AC73-D61A79B32BE2}"/>
      </w:docPartPr>
      <w:docPartBody>
        <w:p w:rsidR="00186C4B" w:rsidRDefault="00186C4B">
          <w:pPr>
            <w:pStyle w:val="7FAC6DD352E5403FA70953A737128D3C"/>
          </w:pPr>
          <w:r w:rsidRPr="00B844FE">
            <w:t>[Type here]</w:t>
          </w:r>
        </w:p>
      </w:docPartBody>
    </w:docPart>
    <w:docPart>
      <w:docPartPr>
        <w:name w:val="5FCE724DF4444D27AA1B48E328A0006E"/>
        <w:category>
          <w:name w:val="General"/>
          <w:gallery w:val="placeholder"/>
        </w:category>
        <w:types>
          <w:type w:val="bbPlcHdr"/>
        </w:types>
        <w:behaviors>
          <w:behavior w:val="content"/>
        </w:behaviors>
        <w:guid w:val="{F50AB525-FD40-4FC2-AD61-1F2B347BE441}"/>
      </w:docPartPr>
      <w:docPartBody>
        <w:p w:rsidR="00186C4B" w:rsidRDefault="00186C4B">
          <w:pPr>
            <w:pStyle w:val="5FCE724DF4444D27AA1B48E328A0006E"/>
          </w:pPr>
          <w:r w:rsidRPr="00B844FE">
            <w:t>Number</w:t>
          </w:r>
        </w:p>
      </w:docPartBody>
    </w:docPart>
    <w:docPart>
      <w:docPartPr>
        <w:name w:val="7B90E76C98DE400985042F216AC94D37"/>
        <w:category>
          <w:name w:val="General"/>
          <w:gallery w:val="placeholder"/>
        </w:category>
        <w:types>
          <w:type w:val="bbPlcHdr"/>
        </w:types>
        <w:behaviors>
          <w:behavior w:val="content"/>
        </w:behaviors>
        <w:guid w:val="{CAC37CDB-A4F1-4309-84F0-0BB1E25BE144}"/>
      </w:docPartPr>
      <w:docPartBody>
        <w:p w:rsidR="00186C4B" w:rsidRDefault="00186C4B">
          <w:pPr>
            <w:pStyle w:val="7B90E76C98DE400985042F216AC94D37"/>
          </w:pPr>
          <w:r w:rsidRPr="00B844FE">
            <w:t>Enter Sponsors Here</w:t>
          </w:r>
        </w:p>
      </w:docPartBody>
    </w:docPart>
    <w:docPart>
      <w:docPartPr>
        <w:name w:val="A48ABD20F3984669B522144012D3925C"/>
        <w:category>
          <w:name w:val="General"/>
          <w:gallery w:val="placeholder"/>
        </w:category>
        <w:types>
          <w:type w:val="bbPlcHdr"/>
        </w:types>
        <w:behaviors>
          <w:behavior w:val="content"/>
        </w:behaviors>
        <w:guid w:val="{2875C894-2AAE-4A65-A514-89B3C212E766}"/>
      </w:docPartPr>
      <w:docPartBody>
        <w:p w:rsidR="00186C4B" w:rsidRDefault="00186C4B">
          <w:pPr>
            <w:pStyle w:val="A48ABD20F3984669B522144012D392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4B"/>
    <w:rsid w:val="0018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FF3927ED5A4B5596697EE6DA452BFC">
    <w:name w:val="2FFF3927ED5A4B5596697EE6DA452BFC"/>
  </w:style>
  <w:style w:type="paragraph" w:customStyle="1" w:styleId="7FAC6DD352E5403FA70953A737128D3C">
    <w:name w:val="7FAC6DD352E5403FA70953A737128D3C"/>
  </w:style>
  <w:style w:type="paragraph" w:customStyle="1" w:styleId="5FCE724DF4444D27AA1B48E328A0006E">
    <w:name w:val="5FCE724DF4444D27AA1B48E328A0006E"/>
  </w:style>
  <w:style w:type="paragraph" w:customStyle="1" w:styleId="7B90E76C98DE400985042F216AC94D37">
    <w:name w:val="7B90E76C98DE400985042F216AC94D37"/>
  </w:style>
  <w:style w:type="character" w:styleId="PlaceholderText">
    <w:name w:val="Placeholder Text"/>
    <w:basedOn w:val="DefaultParagraphFont"/>
    <w:uiPriority w:val="99"/>
    <w:semiHidden/>
    <w:rPr>
      <w:color w:val="808080"/>
    </w:rPr>
  </w:style>
  <w:style w:type="paragraph" w:customStyle="1" w:styleId="A48ABD20F3984669B522144012D3925C">
    <w:name w:val="A48ABD20F3984669B522144012D39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2024-01-27T21:22:00Z</dcterms:created>
  <dcterms:modified xsi:type="dcterms:W3CDTF">2024-01-31T19:20:00Z</dcterms:modified>
</cp:coreProperties>
</file>